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08ABA" w14:textId="77777777" w:rsidR="0066345C" w:rsidRDefault="0066345C" w:rsidP="001951E1">
      <w:r>
        <w:separator/>
      </w:r>
    </w:p>
  </w:endnote>
  <w:endnote w:type="continuationSeparator" w:id="0">
    <w:p w14:paraId="5F687A19" w14:textId="77777777" w:rsidR="0066345C" w:rsidRDefault="0066345C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91912" w14:textId="77777777" w:rsidR="0066345C" w:rsidRDefault="0066345C" w:rsidP="001951E1">
      <w:r>
        <w:separator/>
      </w:r>
    </w:p>
  </w:footnote>
  <w:footnote w:type="continuationSeparator" w:id="0">
    <w:p w14:paraId="35E53554" w14:textId="77777777" w:rsidR="0066345C" w:rsidRDefault="0066345C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035D8230" w:rsidR="00CF5D7B" w:rsidRDefault="00B962F5" w:rsidP="00B962F5">
    <w:r w:rsidRPr="00B962F5">
      <w:rPr>
        <w:rFonts w:cs="Arial"/>
        <w:bCs/>
      </w:rPr>
      <w:t>Dostawa urządzeń pomiarowych dla PSG Sp. z o.o. Oddział ZG 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951E1"/>
    <w:rsid w:val="003A0AE0"/>
    <w:rsid w:val="003A5C63"/>
    <w:rsid w:val="004974A0"/>
    <w:rsid w:val="005108E8"/>
    <w:rsid w:val="005E14F6"/>
    <w:rsid w:val="0066345C"/>
    <w:rsid w:val="006A63F8"/>
    <w:rsid w:val="006F0BAC"/>
    <w:rsid w:val="0076363C"/>
    <w:rsid w:val="00771A3A"/>
    <w:rsid w:val="0078447E"/>
    <w:rsid w:val="00790241"/>
    <w:rsid w:val="007A23D7"/>
    <w:rsid w:val="007B5FA8"/>
    <w:rsid w:val="00837B48"/>
    <w:rsid w:val="00B962F5"/>
    <w:rsid w:val="00BC2043"/>
    <w:rsid w:val="00BF48B7"/>
    <w:rsid w:val="00CF08BB"/>
    <w:rsid w:val="00CF5D7B"/>
    <w:rsid w:val="00D1548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8</cp:revision>
  <dcterms:created xsi:type="dcterms:W3CDTF">2026-02-02T08:05:00Z</dcterms:created>
  <dcterms:modified xsi:type="dcterms:W3CDTF">2026-09-04T09:57:00Z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